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8C34" w14:textId="1122C1DC" w:rsidR="00FD3F4C" w:rsidRPr="00FD3F4C" w:rsidRDefault="00FD3F4C" w:rsidP="00FD3F4C">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Arbetsmiljöpolicy </w:t>
      </w:r>
    </w:p>
    <w:p w14:paraId="44194106" w14:textId="77777777" w:rsidR="00727CDA" w:rsidRDefault="00727CDA" w:rsidP="00FC7B5F">
      <w:pPr>
        <w:spacing w:after="0" w:line="240" w:lineRule="auto"/>
      </w:pPr>
      <w:r>
        <w:t xml:space="preserve">Svensk Plaståtervinning i Motala AB erbjuder en effektiv, hållbar och konkurrenskraftig tjänst för, sortering och materialåtervinning av plastförpackningar, samt utövar annan med producentansvaret förenlig verksamhet. </w:t>
      </w:r>
    </w:p>
    <w:p w14:paraId="190C9A2B" w14:textId="77777777" w:rsidR="00FC7B5F" w:rsidRDefault="00FC7B5F" w:rsidP="00FC7B5F">
      <w:pPr>
        <w:spacing w:after="0" w:line="300" w:lineRule="auto"/>
      </w:pPr>
    </w:p>
    <w:p w14:paraId="0507C4C2" w14:textId="61678AFF" w:rsidR="00C15FC7" w:rsidRPr="00FD3F4C" w:rsidRDefault="00C15FC7" w:rsidP="00C15FC7">
      <w:r w:rsidRPr="00FD3F4C">
        <w:t>Det är avgörande för oss som företag att skapa en arbetsplats och arbetsmiljö där alla medarbetare</w:t>
      </w:r>
      <w:r w:rsidR="00A473F7">
        <w:t>, anställda såväl som inhyrda och entreprenörer,</w:t>
      </w:r>
      <w:r w:rsidRPr="00FD3F4C">
        <w:t xml:space="preserve"> </w:t>
      </w:r>
      <w:r w:rsidR="00A473F7">
        <w:t>ska</w:t>
      </w:r>
      <w:r>
        <w:t xml:space="preserve"> känna sig trygga, </w:t>
      </w:r>
      <w:r w:rsidRPr="00FD3F4C">
        <w:t>triv</w:t>
      </w:r>
      <w:r>
        <w:t>a</w:t>
      </w:r>
      <w:r w:rsidRPr="00FD3F4C">
        <w:t xml:space="preserve">s och </w:t>
      </w:r>
      <w:r>
        <w:t>ha</w:t>
      </w:r>
      <w:r w:rsidRPr="00FD3F4C">
        <w:t xml:space="preserve"> ett högt engagemang. Vi </w:t>
      </w:r>
      <w:r w:rsidR="00A473F7">
        <w:t>arbetar aktivt för</w:t>
      </w:r>
      <w:r w:rsidRPr="00FD3F4C">
        <w:t xml:space="preserve"> ett arbetsklimat som genomsyras av samarbete och teamkänsla</w:t>
      </w:r>
      <w:r w:rsidR="00A473F7">
        <w:t xml:space="preserve"> och</w:t>
      </w:r>
      <w:r w:rsidRPr="00FD3F4C">
        <w:t xml:space="preserve"> </w:t>
      </w:r>
      <w:r w:rsidR="00A473F7">
        <w:t>v</w:t>
      </w:r>
      <w:r w:rsidRPr="00FD3F4C">
        <w:t>i skapa</w:t>
      </w:r>
      <w:r w:rsidR="00A473F7">
        <w:t>r</w:t>
      </w:r>
      <w:r w:rsidRPr="00FD3F4C">
        <w:t xml:space="preserve"> möjligheter att utvecklas genom eget ansvar och påv</w:t>
      </w:r>
      <w:r>
        <w:t>erka genom förbättringsarbete. Detta uppnår vi genom:</w:t>
      </w:r>
    </w:p>
    <w:p w14:paraId="4636D77A" w14:textId="77777777" w:rsidR="00C15FC7" w:rsidRDefault="00C15FC7" w:rsidP="00FD3F4C"/>
    <w:p w14:paraId="24B24F35" w14:textId="1F7B003B" w:rsidR="00C15FC7" w:rsidRDefault="00475934" w:rsidP="00FD3F4C">
      <w:pPr>
        <w:rPr>
          <w:b/>
          <w:bCs/>
        </w:rPr>
      </w:pPr>
      <w:r>
        <w:rPr>
          <w:b/>
          <w:bCs/>
        </w:rPr>
        <w:t>A</w:t>
      </w:r>
      <w:r w:rsidR="00C15FC7">
        <w:rPr>
          <w:b/>
          <w:bCs/>
        </w:rPr>
        <w:t>rbeta s</w:t>
      </w:r>
      <w:r w:rsidR="00C15FC7" w:rsidRPr="00C15FC7">
        <w:rPr>
          <w:b/>
          <w:bCs/>
        </w:rPr>
        <w:t xml:space="preserve">ystematiskt </w:t>
      </w:r>
      <w:r w:rsidR="00C15FC7">
        <w:rPr>
          <w:b/>
          <w:bCs/>
        </w:rPr>
        <w:t xml:space="preserve">med </w:t>
      </w:r>
      <w:r w:rsidR="00C15FC7" w:rsidRPr="00C15FC7">
        <w:rPr>
          <w:b/>
          <w:bCs/>
        </w:rPr>
        <w:t>arbetsmiljö</w:t>
      </w:r>
      <w:r w:rsidR="00C15FC7">
        <w:rPr>
          <w:b/>
          <w:bCs/>
        </w:rPr>
        <w:t>n</w:t>
      </w:r>
    </w:p>
    <w:p w14:paraId="452CB607" w14:textId="1BB25D4F" w:rsidR="00FD3F4C" w:rsidRPr="00FD3F4C" w:rsidRDefault="00D972BC" w:rsidP="00FD3F4C">
      <w:r>
        <w:t>Företagets arbetsmiljöarbete</w:t>
      </w:r>
      <w:r w:rsidR="00FD3F4C" w:rsidRPr="00FD3F4C">
        <w:t xml:space="preserve"> ska bedrivas planerat och systematiskt. Vi genomför regelbundet skyddsronder, riskbedömningar, säkerhetsbesiktningar och utbildningsinsatser för att upptäcka, åtgärda, följa upp och förebygga risker. Vi agerar </w:t>
      </w:r>
      <w:r w:rsidR="001F6113">
        <w:t xml:space="preserve">på </w:t>
      </w:r>
      <w:r w:rsidR="00FD3F4C" w:rsidRPr="00FD3F4C">
        <w:t>och utreder ohälsa, olycksfall och tillbud när det inträffar för att avhjälpa skada och för</w:t>
      </w:r>
      <w:r w:rsidR="00FD3F4C">
        <w:t>ebygga att det händer igen.</w:t>
      </w:r>
    </w:p>
    <w:p w14:paraId="6C939CF5" w14:textId="77777777" w:rsidR="00C15FC7" w:rsidRDefault="00C15FC7" w:rsidP="00C15FC7">
      <w:r w:rsidRPr="00FD3F4C">
        <w:t xml:space="preserve">Som företag åtar vi oss att följa aktuell arbetsmiljölagstiftning och arbeta med ständiga förbättringar av arbetsmiljön. Vårt arbetsmiljöarbete ska ingå som en integrerad och naturlig del av verksamheten, och arbetsmiljöaspekterna beaktas i alla beslut som fattas. Vi säkerställer ett tydligt ansvar </w:t>
      </w:r>
      <w:r>
        <w:t>genom</w:t>
      </w:r>
      <w:r w:rsidRPr="00FD3F4C">
        <w:t xml:space="preserve"> fördelning av arbetsmiljöuppgifter, samverkar med fackliga parter och skyddsombud i arbetsmiljöarbetet, och ger medarbetarna förutsättningar att vara med och ta ansvar för vår gemensamma arbetsmiljö.</w:t>
      </w:r>
    </w:p>
    <w:p w14:paraId="0F6B3279" w14:textId="3D7CCDAA" w:rsidR="00C15FC7" w:rsidRPr="00C15FC7" w:rsidRDefault="00475934" w:rsidP="00FD3F4C">
      <w:pPr>
        <w:rPr>
          <w:b/>
          <w:bCs/>
        </w:rPr>
      </w:pPr>
      <w:r>
        <w:rPr>
          <w:b/>
          <w:bCs/>
        </w:rPr>
        <w:t>A</w:t>
      </w:r>
      <w:r w:rsidR="00C15FC7">
        <w:rPr>
          <w:b/>
          <w:bCs/>
        </w:rPr>
        <w:t>rbeta för en säker och hälsosam arbetsplats</w:t>
      </w:r>
    </w:p>
    <w:p w14:paraId="19667090" w14:textId="7EE074DE" w:rsidR="00FD3F4C" w:rsidRPr="00FD3F4C" w:rsidRDefault="00FD3F4C" w:rsidP="00FD3F4C">
      <w:r w:rsidRPr="00FD3F4C">
        <w:t>Vårt mål är en skadefri verksamhet där faror och risker för ohälsa och olycksfall i arbetet uppmärksammas och åtgärdas effektivt. Medarbetarna ska inte bara veta vilka risker som kan finnas utan också kunna undvika riskerna. Vi ska alltid agera så att vi tar det säkra före det osäkra när det är oklart vi</w:t>
      </w:r>
      <w:r>
        <w:t>lka risker en aktivitet rymmer.</w:t>
      </w:r>
    </w:p>
    <w:p w14:paraId="2442E432" w14:textId="77777777" w:rsidR="00C15FC7" w:rsidRPr="00FD3F4C" w:rsidRDefault="00C15FC7" w:rsidP="00C15FC7">
      <w:r>
        <w:t xml:space="preserve">Varje medarbetare har ansvar att använda anvisad skyddsutrustning, att följa rutiner och instruktioner, att agera med riskmedvetenhet och verka för god arbetsmiljö i allmänhet. </w:t>
      </w:r>
      <w:r w:rsidRPr="00FD3F4C">
        <w:t>Alla som är nya i verksamhet</w:t>
      </w:r>
      <w:r>
        <w:t>en</w:t>
      </w:r>
      <w:r w:rsidRPr="00FD3F4C">
        <w:t>, oavsett det är en anställd, en inhyrd konsult eller en person som byter arbetsuppgifter internt, ska få erforderlig utbildning, träning och information om arbetsmiljöfrågor.</w:t>
      </w:r>
      <w:r>
        <w:t xml:space="preserve"> </w:t>
      </w:r>
      <w:r w:rsidRPr="00FD3F4C">
        <w:t>Vi behandlar arbetsmiljöfrågor vid personalmöten och följer regelbundet upp att alla har nödvändiga kunskaper, resurser och befogenheter för att kunna leva upp till sitt indivi</w:t>
      </w:r>
      <w:r>
        <w:t xml:space="preserve">duella ansvar för arbetsmiljön. </w:t>
      </w:r>
    </w:p>
    <w:p w14:paraId="0DFAD67A" w14:textId="3B3F170A" w:rsidR="00FD3F4C" w:rsidRPr="00FD3F4C" w:rsidRDefault="00FD3F4C" w:rsidP="00FD3F4C">
      <w:r w:rsidRPr="00FD3F4C">
        <w:t>Vårt rehabiliteringsarbete ska präglas av att vi agerar tidigt på signaler om ohälsa och sjukdom, och målet vid sjukfrånvaro är att medarbetaren ska kunna komma tillbaka till arbetet så snart som möjligt. Vi samarbetar med företagshälsovården i förebyggan</w:t>
      </w:r>
      <w:r>
        <w:t>de insatser och rehabilitering.</w:t>
      </w:r>
    </w:p>
    <w:p w14:paraId="275ECF51" w14:textId="77777777" w:rsidR="00995D55" w:rsidRPr="00FD3F4C" w:rsidRDefault="00995D55" w:rsidP="00995D55">
      <w:r>
        <w:lastRenderedPageBreak/>
        <w:t>I</w:t>
      </w:r>
      <w:r w:rsidRPr="00FD3F4C">
        <w:t>nför förändringar i företaget ska vi analysera om förändringarna också innebär risker eller nackdelar för någon eller några av våra medarbetare, och hur i så fall det</w:t>
      </w:r>
      <w:r>
        <w:t>ta kan undvikas eller hanteras.</w:t>
      </w:r>
    </w:p>
    <w:p w14:paraId="77ED41A0" w14:textId="63FB9620" w:rsidR="00C15FC7" w:rsidRDefault="00C15FC7" w:rsidP="00FD3F4C"/>
    <w:p w14:paraId="45BB4555" w14:textId="1F328784" w:rsidR="00C15FC7" w:rsidRPr="00C15FC7" w:rsidRDefault="00C15FC7" w:rsidP="00FD3F4C">
      <w:pPr>
        <w:rPr>
          <w:b/>
          <w:bCs/>
        </w:rPr>
      </w:pPr>
      <w:r w:rsidRPr="00C15FC7">
        <w:rPr>
          <w:b/>
          <w:bCs/>
        </w:rPr>
        <w:t>Mål för organisatorisk och social arbetsmiljö</w:t>
      </w:r>
    </w:p>
    <w:p w14:paraId="407E8F4C" w14:textId="75F94C33" w:rsidR="00BA6AAB" w:rsidRDefault="00B03609" w:rsidP="00FD3F4C">
      <w:r>
        <w:t>Parallellt med</w:t>
      </w:r>
      <w:r w:rsidR="006A423E">
        <w:t xml:space="preserve"> </w:t>
      </w:r>
      <w:r w:rsidR="006525B8">
        <w:t>vårt</w:t>
      </w:r>
      <w:r w:rsidR="006A423E">
        <w:t xml:space="preserve"> kontinuerliga och riktade arbete för att följa upp, förebygga och agera på </w:t>
      </w:r>
      <w:r w:rsidR="001723FC">
        <w:t>risker, tillbud och olyckor</w:t>
      </w:r>
      <w:r>
        <w:t xml:space="preserve"> i arbetsmiljön</w:t>
      </w:r>
      <w:r w:rsidR="00B67CAF">
        <w:t>,</w:t>
      </w:r>
      <w:r w:rsidR="009B269D">
        <w:t xml:space="preserve"> har vi </w:t>
      </w:r>
      <w:r>
        <w:t xml:space="preserve">även </w:t>
      </w:r>
      <w:r w:rsidR="009B269D">
        <w:t xml:space="preserve">satt upp konkreta mål för den organisatoriska och sociala arbetsmiljön. </w:t>
      </w:r>
      <w:r w:rsidR="006955E5">
        <w:t>Målen,</w:t>
      </w:r>
      <w:r w:rsidR="00A427D8">
        <w:t xml:space="preserve"> som </w:t>
      </w:r>
      <w:r w:rsidR="006955E5">
        <w:t>följs upp</w:t>
      </w:r>
      <w:r w:rsidR="00A427D8">
        <w:t xml:space="preserve"> regelbundet</w:t>
      </w:r>
      <w:r w:rsidR="006955E5">
        <w:t>,</w:t>
      </w:r>
      <w:r w:rsidR="00A427D8">
        <w:t xml:space="preserve"> har </w:t>
      </w:r>
      <w:r w:rsidR="006A423E">
        <w:t>fastställts av skyddskommitté och ledningsgrupp</w:t>
      </w:r>
      <w:r w:rsidR="006955E5">
        <w:t xml:space="preserve"> och är följande:</w:t>
      </w:r>
    </w:p>
    <w:p w14:paraId="7705256A" w14:textId="4A8E7C55" w:rsidR="006955E5" w:rsidRDefault="006955E5" w:rsidP="006955E5">
      <w:pPr>
        <w:pStyle w:val="Liststycke"/>
        <w:numPr>
          <w:ilvl w:val="0"/>
          <w:numId w:val="1"/>
        </w:numPr>
      </w:pPr>
      <w:r>
        <w:t xml:space="preserve">Korttidssjukfrånvaron ska inte överstiga </w:t>
      </w:r>
      <w:r w:rsidR="00FC7B5F">
        <w:t>en viss procent</w:t>
      </w:r>
      <w:r>
        <w:t xml:space="preserve"> (</w:t>
      </w:r>
      <w:proofErr w:type="gramStart"/>
      <w:r>
        <w:t>1-14</w:t>
      </w:r>
      <w:proofErr w:type="gramEnd"/>
      <w:r>
        <w:t xml:space="preserve"> dagar)</w:t>
      </w:r>
    </w:p>
    <w:p w14:paraId="354B4365" w14:textId="11B9F175" w:rsidR="006955E5" w:rsidRDefault="006955E5" w:rsidP="006955E5">
      <w:pPr>
        <w:pStyle w:val="Liststycke"/>
        <w:numPr>
          <w:ilvl w:val="0"/>
          <w:numId w:val="1"/>
        </w:numPr>
      </w:pPr>
      <w:r>
        <w:t xml:space="preserve">Långtidssjukfrånvaron ska inte överstiga </w:t>
      </w:r>
      <w:r w:rsidR="00FC7B5F">
        <w:t xml:space="preserve">en viss procent </w:t>
      </w:r>
      <w:r>
        <w:t>(15+ dagar)</w:t>
      </w:r>
    </w:p>
    <w:p w14:paraId="15BF19C3" w14:textId="08EE9351" w:rsidR="006A423E" w:rsidRDefault="006955E5" w:rsidP="00FD3F4C">
      <w:pPr>
        <w:pStyle w:val="Liststycke"/>
        <w:numPr>
          <w:ilvl w:val="0"/>
          <w:numId w:val="1"/>
        </w:numPr>
      </w:pPr>
      <w:r>
        <w:t xml:space="preserve">Varje medarbetare ska ha ett medarbetarsamtal tillsammans med sin chef årligen med fokus på </w:t>
      </w:r>
      <w:r w:rsidR="00425ABF">
        <w:t>kompetens, utveckling, hälsa, trivsel, ledarskap och medarbetarskap.</w:t>
      </w:r>
    </w:p>
    <w:p w14:paraId="27EAAC9B" w14:textId="77777777" w:rsidR="00C86FC7" w:rsidRPr="00FD3F4C" w:rsidRDefault="00C86FC7" w:rsidP="00FD3F4C"/>
    <w:p w14:paraId="2FC22AA1" w14:textId="176FC90A" w:rsidR="00FD3F4C" w:rsidRPr="00FD3F4C" w:rsidRDefault="00FD3F4C" w:rsidP="00FD3F4C"/>
    <w:sectPr w:rsidR="00FD3F4C" w:rsidRPr="00FD3F4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2D27" w14:textId="77777777" w:rsidR="005B2C07" w:rsidRDefault="005B2C07" w:rsidP="00C00D94">
      <w:pPr>
        <w:spacing w:after="0" w:line="240" w:lineRule="auto"/>
      </w:pPr>
      <w:r>
        <w:separator/>
      </w:r>
    </w:p>
  </w:endnote>
  <w:endnote w:type="continuationSeparator" w:id="0">
    <w:p w14:paraId="402E43D9" w14:textId="77777777" w:rsidR="005B2C07" w:rsidRDefault="005B2C07" w:rsidP="00C0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5D1B" w14:textId="77777777" w:rsidR="005B2C07" w:rsidRDefault="005B2C07" w:rsidP="00C00D94">
      <w:pPr>
        <w:spacing w:after="0" w:line="240" w:lineRule="auto"/>
      </w:pPr>
      <w:r>
        <w:separator/>
      </w:r>
    </w:p>
  </w:footnote>
  <w:footnote w:type="continuationSeparator" w:id="0">
    <w:p w14:paraId="4148C2AD" w14:textId="77777777" w:rsidR="005B2C07" w:rsidRDefault="005B2C07" w:rsidP="00C00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3324" w14:textId="7120AAB0" w:rsidR="000E4BA3" w:rsidRPr="000E5D1F" w:rsidRDefault="002C3745" w:rsidP="00A568DC">
    <w:pPr>
      <w:pStyle w:val="Sidhuvud"/>
      <w:jc w:val="right"/>
      <w:rPr>
        <w:b/>
        <w:color w:val="ED7D31" w:themeColor="accent2"/>
        <w:sz w:val="36"/>
      </w:rPr>
    </w:pPr>
    <w:r>
      <w:rPr>
        <w:noProof/>
        <w:lang w:eastAsia="sv-SE"/>
      </w:rPr>
      <w:drawing>
        <wp:inline distT="0" distB="0" distL="0" distR="0" wp14:anchorId="0D4104EC" wp14:editId="12668344">
          <wp:extent cx="1853428" cy="42862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702" cy="441408"/>
                  </a:xfrm>
                  <a:prstGeom prst="rect">
                    <a:avLst/>
                  </a:prstGeom>
                  <a:noFill/>
                  <a:ln>
                    <a:noFill/>
                  </a:ln>
                </pic:spPr>
              </pic:pic>
            </a:graphicData>
          </a:graphic>
        </wp:inline>
      </w:drawing>
    </w:r>
  </w:p>
  <w:p w14:paraId="4F909F2E" w14:textId="77777777" w:rsidR="000E4BA3" w:rsidRDefault="000E4BA3" w:rsidP="000E4BA3">
    <w:pPr>
      <w:pStyle w:val="Sidhuvud"/>
    </w:pPr>
  </w:p>
  <w:tbl>
    <w:tblPr>
      <w:tblStyle w:val="Tabellrutnt"/>
      <w:tblW w:w="0" w:type="auto"/>
      <w:tblLook w:val="04A0" w:firstRow="1" w:lastRow="0" w:firstColumn="1" w:lastColumn="0" w:noHBand="0" w:noVBand="1"/>
    </w:tblPr>
    <w:tblGrid>
      <w:gridCol w:w="2265"/>
      <w:gridCol w:w="2265"/>
      <w:gridCol w:w="2266"/>
      <w:gridCol w:w="2266"/>
    </w:tblGrid>
    <w:tr w:rsidR="000E4BA3" w14:paraId="6C488938" w14:textId="77777777" w:rsidTr="008918DB">
      <w:tc>
        <w:tcPr>
          <w:tcW w:w="2265" w:type="dxa"/>
        </w:tcPr>
        <w:p w14:paraId="7A377CE7" w14:textId="77777777" w:rsidR="000E4BA3" w:rsidRPr="00D76F1C" w:rsidRDefault="000E4BA3" w:rsidP="000E4BA3">
          <w:pPr>
            <w:pStyle w:val="Sidhuvud"/>
            <w:rPr>
              <w:sz w:val="14"/>
            </w:rPr>
          </w:pPr>
          <w:r w:rsidRPr="00D76F1C">
            <w:rPr>
              <w:sz w:val="14"/>
            </w:rPr>
            <w:t>Författare</w:t>
          </w:r>
        </w:p>
        <w:p w14:paraId="3DBF97EA" w14:textId="3546C7EC" w:rsidR="000E4BA3" w:rsidRDefault="0041101A" w:rsidP="000E4BA3">
          <w:pPr>
            <w:pStyle w:val="Sidhuvud"/>
          </w:pPr>
          <w:r>
            <w:rPr>
              <w:sz w:val="20"/>
            </w:rPr>
            <w:t>Sara Wibeck</w:t>
          </w:r>
        </w:p>
      </w:tc>
      <w:tc>
        <w:tcPr>
          <w:tcW w:w="4531" w:type="dxa"/>
          <w:gridSpan w:val="2"/>
        </w:tcPr>
        <w:p w14:paraId="7A33B85B" w14:textId="77777777" w:rsidR="000E4BA3" w:rsidRDefault="000E4BA3" w:rsidP="000E4BA3">
          <w:pPr>
            <w:pStyle w:val="Sidhuvud"/>
            <w:rPr>
              <w:sz w:val="16"/>
            </w:rPr>
          </w:pPr>
          <w:r w:rsidRPr="00D76F1C">
            <w:rPr>
              <w:sz w:val="16"/>
            </w:rPr>
            <w:t>Titel</w:t>
          </w:r>
        </w:p>
        <w:p w14:paraId="2D347EC9" w14:textId="153DC8AB" w:rsidR="000E4BA3" w:rsidRDefault="000E4BA3" w:rsidP="000E4BA3">
          <w:pPr>
            <w:pStyle w:val="Sidhuvud"/>
          </w:pPr>
          <w:r>
            <w:rPr>
              <w:sz w:val="20"/>
            </w:rPr>
            <w:t>A</w:t>
          </w:r>
          <w:r w:rsidR="00866BCE">
            <w:rPr>
              <w:sz w:val="20"/>
            </w:rPr>
            <w:t>rbetsmiljöpolicy</w:t>
          </w:r>
          <w:r>
            <w:rPr>
              <w:sz w:val="20"/>
            </w:rPr>
            <w:t xml:space="preserve"> </w:t>
          </w:r>
        </w:p>
      </w:tc>
      <w:tc>
        <w:tcPr>
          <w:tcW w:w="2266" w:type="dxa"/>
        </w:tcPr>
        <w:p w14:paraId="51F0A515" w14:textId="77777777" w:rsidR="000E4BA3" w:rsidRDefault="000E4BA3" w:rsidP="000E4BA3">
          <w:pPr>
            <w:pStyle w:val="Sidhuvud"/>
            <w:rPr>
              <w:sz w:val="16"/>
            </w:rPr>
          </w:pPr>
          <w:r w:rsidRPr="00D76F1C">
            <w:rPr>
              <w:sz w:val="16"/>
            </w:rPr>
            <w:t>Datum</w:t>
          </w:r>
        </w:p>
        <w:p w14:paraId="17F9FC16" w14:textId="302E8C97" w:rsidR="000E4BA3" w:rsidRDefault="0041101A" w:rsidP="000E4BA3">
          <w:pPr>
            <w:pStyle w:val="Sidhuvud"/>
          </w:pPr>
          <w:r>
            <w:rPr>
              <w:sz w:val="20"/>
            </w:rPr>
            <w:t>202</w:t>
          </w:r>
          <w:r w:rsidR="00CB62FB">
            <w:rPr>
              <w:sz w:val="20"/>
            </w:rPr>
            <w:t>4-01-09</w:t>
          </w:r>
        </w:p>
      </w:tc>
    </w:tr>
    <w:tr w:rsidR="000E4BA3" w14:paraId="3CBFB802" w14:textId="77777777" w:rsidTr="008918DB">
      <w:tc>
        <w:tcPr>
          <w:tcW w:w="2265" w:type="dxa"/>
        </w:tcPr>
        <w:p w14:paraId="35C51025" w14:textId="77777777" w:rsidR="000E4BA3" w:rsidRPr="00D76F1C" w:rsidRDefault="000E4BA3" w:rsidP="000E4BA3">
          <w:pPr>
            <w:pStyle w:val="Sidhuvud"/>
            <w:rPr>
              <w:sz w:val="14"/>
            </w:rPr>
          </w:pPr>
          <w:r w:rsidRPr="00D76F1C">
            <w:rPr>
              <w:sz w:val="14"/>
            </w:rPr>
            <w:t>Godkänd</w:t>
          </w:r>
        </w:p>
        <w:p w14:paraId="64093D5F" w14:textId="706CC312" w:rsidR="000E4BA3" w:rsidRDefault="0041101A" w:rsidP="000E4BA3">
          <w:pPr>
            <w:pStyle w:val="Sidhuvud"/>
          </w:pPr>
          <w:r>
            <w:t>Karin Petersson</w:t>
          </w:r>
        </w:p>
      </w:tc>
      <w:tc>
        <w:tcPr>
          <w:tcW w:w="2265" w:type="dxa"/>
        </w:tcPr>
        <w:p w14:paraId="51844EDC" w14:textId="77777777" w:rsidR="000E4BA3" w:rsidRDefault="000E4BA3" w:rsidP="000E4BA3">
          <w:pPr>
            <w:pStyle w:val="Sidhuvud"/>
            <w:rPr>
              <w:sz w:val="16"/>
            </w:rPr>
          </w:pPr>
          <w:r w:rsidRPr="00D76F1C">
            <w:rPr>
              <w:sz w:val="16"/>
            </w:rPr>
            <w:t>Dokumentnummer</w:t>
          </w:r>
        </w:p>
        <w:p w14:paraId="5BD23698" w14:textId="29BFD770" w:rsidR="000E4BA3" w:rsidRDefault="000E4BA3" w:rsidP="000E4BA3">
          <w:pPr>
            <w:pStyle w:val="Sidhuvud"/>
          </w:pPr>
          <w:r>
            <w:rPr>
              <w:sz w:val="20"/>
            </w:rPr>
            <w:t xml:space="preserve">Policy </w:t>
          </w:r>
          <w:proofErr w:type="gramStart"/>
          <w:r>
            <w:rPr>
              <w:sz w:val="20"/>
            </w:rPr>
            <w:t>2018-0</w:t>
          </w:r>
          <w:r w:rsidR="00866BCE">
            <w:rPr>
              <w:sz w:val="20"/>
            </w:rPr>
            <w:t>2</w:t>
          </w:r>
          <w:proofErr w:type="gramEnd"/>
        </w:p>
      </w:tc>
      <w:tc>
        <w:tcPr>
          <w:tcW w:w="2266" w:type="dxa"/>
        </w:tcPr>
        <w:p w14:paraId="2A855BE8" w14:textId="77777777" w:rsidR="000E4BA3" w:rsidRDefault="000E4BA3" w:rsidP="000E4BA3">
          <w:pPr>
            <w:pStyle w:val="Sidhuvud"/>
            <w:rPr>
              <w:sz w:val="16"/>
            </w:rPr>
          </w:pPr>
          <w:r w:rsidRPr="00D76F1C">
            <w:rPr>
              <w:sz w:val="16"/>
            </w:rPr>
            <w:t>Revision</w:t>
          </w:r>
        </w:p>
        <w:p w14:paraId="5923A254" w14:textId="5461E25A" w:rsidR="000E4BA3" w:rsidRDefault="00CB62FB" w:rsidP="000E4BA3">
          <w:pPr>
            <w:pStyle w:val="Sidhuvud"/>
          </w:pPr>
          <w:r>
            <w:t>D</w:t>
          </w:r>
        </w:p>
      </w:tc>
      <w:tc>
        <w:tcPr>
          <w:tcW w:w="2266" w:type="dxa"/>
        </w:tcPr>
        <w:p w14:paraId="4717628E" w14:textId="77777777" w:rsidR="000E4BA3" w:rsidRDefault="000E4BA3" w:rsidP="000E4BA3">
          <w:pPr>
            <w:pStyle w:val="Sidhuvud"/>
            <w:rPr>
              <w:sz w:val="16"/>
            </w:rPr>
          </w:pPr>
          <w:r w:rsidRPr="00D76F1C">
            <w:rPr>
              <w:sz w:val="16"/>
            </w:rPr>
            <w:t>Sida</w:t>
          </w:r>
        </w:p>
        <w:p w14:paraId="672CCCF5" w14:textId="70636BED" w:rsidR="000E4BA3" w:rsidRDefault="000E4BA3" w:rsidP="000E4BA3">
          <w:pPr>
            <w:pStyle w:val="Sidhuvud"/>
          </w:pPr>
          <w:r>
            <w:fldChar w:fldCharType="begin"/>
          </w:r>
          <w:r>
            <w:instrText>PAGE   \* MERGEFORMAT</w:instrText>
          </w:r>
          <w:r>
            <w:fldChar w:fldCharType="separate"/>
          </w:r>
          <w:r w:rsidR="001F6113">
            <w:rPr>
              <w:noProof/>
            </w:rPr>
            <w:t>1</w:t>
          </w:r>
          <w:r>
            <w:fldChar w:fldCharType="end"/>
          </w:r>
          <w:r>
            <w:t xml:space="preserve"> (</w:t>
          </w:r>
          <w:fldSimple w:instr=" NUMPAGES  \* Arabic  \* MERGEFORMAT ">
            <w:r w:rsidR="001F6113">
              <w:rPr>
                <w:noProof/>
              </w:rPr>
              <w:t>1</w:t>
            </w:r>
          </w:fldSimple>
          <w:r>
            <w:t>)</w:t>
          </w:r>
        </w:p>
      </w:tc>
    </w:tr>
  </w:tbl>
  <w:p w14:paraId="2202F8E0" w14:textId="77777777" w:rsidR="000E4BA3" w:rsidRDefault="000E4BA3" w:rsidP="000E4BA3">
    <w:pPr>
      <w:pStyle w:val="Sidhuvud"/>
    </w:pPr>
  </w:p>
  <w:p w14:paraId="627DE7D9" w14:textId="77777777" w:rsidR="00C00D94" w:rsidRDefault="00C00D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1509"/>
    <w:multiLevelType w:val="hybridMultilevel"/>
    <w:tmpl w:val="533808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7581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973"/>
    <w:rsid w:val="00004344"/>
    <w:rsid w:val="00080D57"/>
    <w:rsid w:val="000C03E9"/>
    <w:rsid w:val="000E4BA3"/>
    <w:rsid w:val="00110C2E"/>
    <w:rsid w:val="001723FC"/>
    <w:rsid w:val="001A5BF1"/>
    <w:rsid w:val="001D6C6D"/>
    <w:rsid w:val="001D6F59"/>
    <w:rsid w:val="001F6113"/>
    <w:rsid w:val="00207FA1"/>
    <w:rsid w:val="00297623"/>
    <w:rsid w:val="002C3745"/>
    <w:rsid w:val="002D3172"/>
    <w:rsid w:val="00311FEB"/>
    <w:rsid w:val="0035095A"/>
    <w:rsid w:val="003C3E8B"/>
    <w:rsid w:val="0041101A"/>
    <w:rsid w:val="00425ABF"/>
    <w:rsid w:val="00475934"/>
    <w:rsid w:val="004C2DDE"/>
    <w:rsid w:val="005021AE"/>
    <w:rsid w:val="0050344A"/>
    <w:rsid w:val="005A2CA0"/>
    <w:rsid w:val="005B2C07"/>
    <w:rsid w:val="005E7A05"/>
    <w:rsid w:val="006525B8"/>
    <w:rsid w:val="006934CA"/>
    <w:rsid w:val="006955E5"/>
    <w:rsid w:val="006A423E"/>
    <w:rsid w:val="00727CDA"/>
    <w:rsid w:val="00757693"/>
    <w:rsid w:val="007E3973"/>
    <w:rsid w:val="00866BCE"/>
    <w:rsid w:val="009123A5"/>
    <w:rsid w:val="00995D55"/>
    <w:rsid w:val="009B269D"/>
    <w:rsid w:val="00A2591C"/>
    <w:rsid w:val="00A427D8"/>
    <w:rsid w:val="00A46ABC"/>
    <w:rsid w:val="00A473F7"/>
    <w:rsid w:val="00A568DC"/>
    <w:rsid w:val="00B03609"/>
    <w:rsid w:val="00B21112"/>
    <w:rsid w:val="00B21854"/>
    <w:rsid w:val="00B24B37"/>
    <w:rsid w:val="00B41274"/>
    <w:rsid w:val="00B422BA"/>
    <w:rsid w:val="00B57552"/>
    <w:rsid w:val="00B67CAF"/>
    <w:rsid w:val="00BA6AAB"/>
    <w:rsid w:val="00BD59E8"/>
    <w:rsid w:val="00BF32B2"/>
    <w:rsid w:val="00C00D94"/>
    <w:rsid w:val="00C15FC7"/>
    <w:rsid w:val="00C20D0B"/>
    <w:rsid w:val="00C86FC7"/>
    <w:rsid w:val="00CB62FB"/>
    <w:rsid w:val="00CC1296"/>
    <w:rsid w:val="00D14A37"/>
    <w:rsid w:val="00D513E5"/>
    <w:rsid w:val="00D959C1"/>
    <w:rsid w:val="00D972BC"/>
    <w:rsid w:val="00E86988"/>
    <w:rsid w:val="00EC2791"/>
    <w:rsid w:val="00F81DB7"/>
    <w:rsid w:val="00FC55B5"/>
    <w:rsid w:val="00FC7B5F"/>
    <w:rsid w:val="00FD3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20C5A"/>
  <w15:chartTrackingRefBased/>
  <w15:docId w15:val="{0F598B4A-E6E1-42CF-8F31-2D66754F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E7A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5E7A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0D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00D94"/>
  </w:style>
  <w:style w:type="paragraph" w:styleId="Sidfot">
    <w:name w:val="footer"/>
    <w:basedOn w:val="Normal"/>
    <w:link w:val="SidfotChar"/>
    <w:uiPriority w:val="99"/>
    <w:unhideWhenUsed/>
    <w:rsid w:val="00C00D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0D94"/>
  </w:style>
  <w:style w:type="table" w:styleId="Tabellrutnt">
    <w:name w:val="Table Grid"/>
    <w:basedOn w:val="Normaltabell"/>
    <w:uiPriority w:val="39"/>
    <w:rsid w:val="000E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5E7A0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5E7A05"/>
    <w:rPr>
      <w:rFonts w:asciiTheme="majorHAnsi" w:eastAsiaTheme="majorEastAsia" w:hAnsiTheme="majorHAnsi" w:cstheme="majorBidi"/>
      <w:color w:val="2F5496" w:themeColor="accent1" w:themeShade="BF"/>
      <w:sz w:val="26"/>
      <w:szCs w:val="26"/>
    </w:rPr>
  </w:style>
  <w:style w:type="paragraph" w:customStyle="1" w:styleId="Default">
    <w:name w:val="Default"/>
    <w:rsid w:val="009123A5"/>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695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0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584</Words>
  <Characters>3100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Petersson</dc:creator>
  <cp:keywords/>
  <dc:description/>
  <cp:lastModifiedBy>Lovisa Liljeblad</cp:lastModifiedBy>
  <cp:revision>9</cp:revision>
  <cp:lastPrinted>2021-06-08T14:05:00Z</cp:lastPrinted>
  <dcterms:created xsi:type="dcterms:W3CDTF">2023-12-21T13:19:00Z</dcterms:created>
  <dcterms:modified xsi:type="dcterms:W3CDTF">2024-02-13T14:18:00Z</dcterms:modified>
</cp:coreProperties>
</file>